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2338C9" w:rsidP="00CE29CA">
      <w:pPr>
        <w:pStyle w:val="20"/>
        <w:shd w:val="clear" w:color="auto" w:fill="auto"/>
        <w:spacing w:after="0" w:line="240" w:lineRule="auto"/>
        <w:jc w:val="center"/>
        <w:rPr>
          <w:rStyle w:val="20pt"/>
          <w:rFonts w:ascii="Times New Roman" w:hAnsi="Times New Roman" w:cs="Times New Roman"/>
          <w:b/>
          <w:spacing w:val="0"/>
          <w:sz w:val="24"/>
          <w:szCs w:val="24"/>
        </w:rPr>
      </w:pPr>
      <w:r w:rsidRPr="007D1C5B">
        <w:rPr>
          <w:rStyle w:val="20pt"/>
          <w:rFonts w:ascii="Times New Roman" w:hAnsi="Times New Roman" w:cs="Times New Roman"/>
          <w:b/>
          <w:spacing w:val="0"/>
          <w:sz w:val="24"/>
          <w:szCs w:val="24"/>
        </w:rPr>
        <w:t>МЕЖБОРНЫЙ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АДМИНИСТРАЦИЯ МЕЖБОРНОГО  СЕЛЬСОВЕТА</w:t>
      </w:r>
    </w:p>
    <w:p w:rsidR="002338C9" w:rsidRPr="00F97842" w:rsidRDefault="002338C9" w:rsidP="002338C9">
      <w:pPr>
        <w:pStyle w:val="20"/>
        <w:shd w:val="clear" w:color="auto" w:fill="auto"/>
        <w:spacing w:after="0" w:line="240" w:lineRule="auto"/>
        <w:jc w:val="center"/>
        <w:rPr>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CE29CA" w:rsidRPr="00CE29CA">
        <w:rPr>
          <w:rFonts w:ascii="Times New Roman" w:hAnsi="Times New Roman" w:cs="Times New Roman"/>
          <w:sz w:val="24"/>
          <w:szCs w:val="24"/>
        </w:rPr>
        <w:t>13 июня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A92B51">
        <w:rPr>
          <w:rFonts w:ascii="Times New Roman" w:hAnsi="Times New Roman" w:cs="Times New Roman"/>
          <w:sz w:val="24"/>
          <w:szCs w:val="24"/>
        </w:rPr>
        <w:t>21</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proofErr w:type="spellStart"/>
      <w:r w:rsidRPr="00CE29CA">
        <w:rPr>
          <w:rFonts w:ascii="Times New Roman" w:hAnsi="Times New Roman" w:cs="Times New Roman"/>
          <w:sz w:val="24"/>
          <w:szCs w:val="24"/>
        </w:rPr>
        <w:t>Межборное</w:t>
      </w:r>
      <w:proofErr w:type="spellEnd"/>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4C752F" w:rsidRPr="002338C9" w:rsidTr="00A92B51">
        <w:trPr>
          <w:trHeight w:val="2464"/>
        </w:trPr>
        <w:tc>
          <w:tcPr>
            <w:tcW w:w="5040" w:type="dxa"/>
            <w:tcBorders>
              <w:top w:val="nil"/>
              <w:left w:val="nil"/>
              <w:bottom w:val="nil"/>
              <w:right w:val="nil"/>
            </w:tcBorders>
          </w:tcPr>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p>
          <w:p w:rsidR="004C752F" w:rsidRPr="002338C9" w:rsidRDefault="002338C9" w:rsidP="006946B9">
            <w:pPr>
              <w:pStyle w:val="a3"/>
              <w:rPr>
                <w:rFonts w:ascii="Times New Roman" w:hAnsi="Times New Roman" w:cs="Times New Roman"/>
                <w:b/>
                <w:sz w:val="24"/>
                <w:szCs w:val="24"/>
              </w:rPr>
            </w:pPr>
            <w:r>
              <w:rPr>
                <w:rFonts w:ascii="Times New Roman" w:hAnsi="Times New Roman" w:cs="Times New Roman"/>
                <w:b/>
                <w:sz w:val="24"/>
                <w:szCs w:val="24"/>
              </w:rPr>
              <w:t xml:space="preserve">Администрации </w:t>
            </w:r>
            <w:proofErr w:type="spellStart"/>
            <w:r>
              <w:rPr>
                <w:rFonts w:ascii="Times New Roman" w:hAnsi="Times New Roman" w:cs="Times New Roman"/>
                <w:b/>
                <w:sz w:val="24"/>
                <w:szCs w:val="24"/>
              </w:rPr>
              <w:t>Межборного</w:t>
            </w:r>
            <w:proofErr w:type="spellEnd"/>
            <w:r>
              <w:rPr>
                <w:rFonts w:ascii="Times New Roman" w:hAnsi="Times New Roman" w:cs="Times New Roman"/>
                <w:b/>
                <w:sz w:val="24"/>
                <w:szCs w:val="24"/>
              </w:rPr>
              <w:t xml:space="preserve"> сельсовета </w:t>
            </w:r>
            <w:r w:rsidR="004C752F" w:rsidRPr="002338C9">
              <w:rPr>
                <w:rFonts w:ascii="Times New Roman" w:hAnsi="Times New Roman" w:cs="Times New Roman"/>
                <w:b/>
                <w:sz w:val="24"/>
                <w:szCs w:val="24"/>
              </w:rPr>
              <w:t xml:space="preserve">  </w:t>
            </w:r>
          </w:p>
          <w:p w:rsidR="004C752F" w:rsidRPr="002338C9" w:rsidRDefault="002D332D" w:rsidP="006946B9">
            <w:pPr>
              <w:pStyle w:val="a3"/>
              <w:rPr>
                <w:rFonts w:ascii="Times New Roman" w:hAnsi="Times New Roman" w:cs="Times New Roman"/>
                <w:b/>
                <w:sz w:val="24"/>
                <w:szCs w:val="24"/>
              </w:rPr>
            </w:pPr>
            <w:r>
              <w:rPr>
                <w:rFonts w:ascii="Times New Roman" w:hAnsi="Times New Roman" w:cs="Times New Roman"/>
                <w:b/>
                <w:sz w:val="24"/>
                <w:szCs w:val="24"/>
              </w:rPr>
              <w:t xml:space="preserve">от 25 </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A92B51">
              <w:rPr>
                <w:rFonts w:ascii="Times New Roman" w:hAnsi="Times New Roman" w:cs="Times New Roman"/>
                <w:b/>
                <w:sz w:val="24"/>
                <w:szCs w:val="24"/>
              </w:rPr>
              <w:t xml:space="preserve"> 30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регламента по предоставлению</w:t>
            </w:r>
          </w:p>
          <w:p w:rsidR="004C752F" w:rsidRPr="002338C9" w:rsidRDefault="004C752F" w:rsidP="006946B9">
            <w:pPr>
              <w:pStyle w:val="a3"/>
              <w:rPr>
                <w:rFonts w:ascii="Times New Roman" w:hAnsi="Times New Roman" w:cs="Times New Roman"/>
                <w:sz w:val="24"/>
                <w:szCs w:val="24"/>
              </w:rPr>
            </w:pPr>
            <w:r w:rsidRPr="002338C9">
              <w:rPr>
                <w:rFonts w:ascii="Times New Roman" w:hAnsi="Times New Roman" w:cs="Times New Roman"/>
                <w:b/>
                <w:sz w:val="24"/>
                <w:szCs w:val="24"/>
              </w:rPr>
              <w:t>муниципальной</w:t>
            </w:r>
            <w:r w:rsidR="002D332D">
              <w:rPr>
                <w:rFonts w:ascii="Times New Roman" w:hAnsi="Times New Roman" w:cs="Times New Roman"/>
                <w:b/>
                <w:sz w:val="24"/>
                <w:szCs w:val="24"/>
              </w:rPr>
              <w:t xml:space="preserve"> услуги «</w:t>
            </w:r>
            <w:r w:rsidR="00A92B51">
              <w:rPr>
                <w:rFonts w:ascii="Times New Roman" w:hAnsi="Times New Roman" w:cs="Times New Roman"/>
                <w:b/>
                <w:sz w:val="24"/>
                <w:szCs w:val="24"/>
              </w:rPr>
              <w:t xml:space="preserve">Присвоение (изменение) адресов объектам недвижимости на территории </w:t>
            </w:r>
            <w:proofErr w:type="spellStart"/>
            <w:r w:rsidR="00A92B51">
              <w:rPr>
                <w:rFonts w:ascii="Times New Roman" w:hAnsi="Times New Roman" w:cs="Times New Roman"/>
                <w:b/>
                <w:sz w:val="24"/>
                <w:szCs w:val="24"/>
              </w:rPr>
              <w:t>Межборного</w:t>
            </w:r>
            <w:proofErr w:type="spellEnd"/>
            <w:r w:rsidR="00A92B51">
              <w:rPr>
                <w:rFonts w:ascii="Times New Roman" w:hAnsi="Times New Roman" w:cs="Times New Roman"/>
                <w:b/>
                <w:sz w:val="24"/>
                <w:szCs w:val="24"/>
              </w:rPr>
              <w:t xml:space="preserve"> сельсовета»</w:t>
            </w:r>
          </w:p>
        </w:tc>
      </w:tr>
    </w:tbl>
    <w:p w:rsidR="00A92B51" w:rsidRDefault="00D51732"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p>
    <w:p w:rsidR="00A92B51" w:rsidRDefault="00A92B51" w:rsidP="00552AEB">
      <w:pPr>
        <w:pStyle w:val="a3"/>
        <w:jc w:val="both"/>
        <w:rPr>
          <w:rFonts w:ascii="Times New Roman" w:hAnsi="Times New Roman" w:cs="Times New Roman"/>
          <w:sz w:val="24"/>
          <w:szCs w:val="24"/>
        </w:rPr>
      </w:pPr>
    </w:p>
    <w:p w:rsidR="004C752F" w:rsidRPr="00552AEB" w:rsidRDefault="00A92B51"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w:t>
      </w:r>
      <w:proofErr w:type="spellStart"/>
      <w:r w:rsidR="004C752F" w:rsidRPr="00552AEB">
        <w:rPr>
          <w:rFonts w:ascii="Times New Roman" w:hAnsi="Times New Roman" w:cs="Times New Roman"/>
          <w:sz w:val="24"/>
          <w:szCs w:val="24"/>
        </w:rPr>
        <w:t>Притобольного</w:t>
      </w:r>
      <w:proofErr w:type="spellEnd"/>
      <w:r w:rsidR="004C752F" w:rsidRPr="00552AEB">
        <w:rPr>
          <w:rFonts w:ascii="Times New Roman" w:hAnsi="Times New Roman" w:cs="Times New Roman"/>
          <w:sz w:val="24"/>
          <w:szCs w:val="24"/>
        </w:rPr>
        <w:t xml:space="preserve"> района,  </w:t>
      </w:r>
      <w:r w:rsidR="002338C9" w:rsidRPr="00552AEB">
        <w:rPr>
          <w:rFonts w:ascii="Times New Roman" w:hAnsi="Times New Roman" w:cs="Times New Roman"/>
          <w:sz w:val="24"/>
          <w:szCs w:val="24"/>
        </w:rPr>
        <w:t xml:space="preserve">Администрация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FA69E5"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proofErr w:type="spellStart"/>
      <w:r w:rsidR="002338C9" w:rsidRPr="00FA69E5">
        <w:rPr>
          <w:rFonts w:ascii="Times New Roman" w:hAnsi="Times New Roman" w:cs="Times New Roman"/>
          <w:sz w:val="24"/>
          <w:szCs w:val="24"/>
        </w:rPr>
        <w:t>Межборного</w:t>
      </w:r>
      <w:proofErr w:type="spellEnd"/>
      <w:r w:rsidR="00154F9B">
        <w:rPr>
          <w:rFonts w:ascii="Times New Roman" w:hAnsi="Times New Roman" w:cs="Times New Roman"/>
          <w:sz w:val="24"/>
          <w:szCs w:val="24"/>
        </w:rPr>
        <w:t xml:space="preserve"> сельсовета от 25</w:t>
      </w:r>
      <w:r w:rsidR="004C752F" w:rsidRPr="00FA69E5">
        <w:rPr>
          <w:rFonts w:ascii="Times New Roman" w:hAnsi="Times New Roman" w:cs="Times New Roman"/>
          <w:sz w:val="24"/>
          <w:szCs w:val="24"/>
        </w:rPr>
        <w:t xml:space="preserve"> декабря 2012 года № </w:t>
      </w:r>
      <w:r w:rsidR="00A92B51">
        <w:rPr>
          <w:rFonts w:ascii="Times New Roman" w:hAnsi="Times New Roman" w:cs="Times New Roman"/>
          <w:sz w:val="24"/>
          <w:szCs w:val="24"/>
        </w:rPr>
        <w:t>30</w:t>
      </w:r>
      <w:r w:rsidR="004C752F" w:rsidRPr="00FA69E5">
        <w:rPr>
          <w:rFonts w:ascii="Times New Roman" w:hAnsi="Times New Roman" w:cs="Times New Roman"/>
          <w:sz w:val="24"/>
          <w:szCs w:val="24"/>
        </w:rPr>
        <w:t xml:space="preserve"> «</w:t>
      </w:r>
      <w:r w:rsidRPr="00FA69E5">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4935C9" w:rsidRPr="004935C9">
        <w:rPr>
          <w:rFonts w:ascii="Times New Roman" w:hAnsi="Times New Roman" w:cs="Times New Roman"/>
          <w:sz w:val="24"/>
          <w:szCs w:val="24"/>
        </w:rPr>
        <w:t xml:space="preserve">«Присвоение (изменение) адресов объектам недвижимости на территории </w:t>
      </w:r>
      <w:proofErr w:type="spellStart"/>
      <w:r w:rsidR="004935C9" w:rsidRPr="004935C9">
        <w:rPr>
          <w:rFonts w:ascii="Times New Roman" w:hAnsi="Times New Roman" w:cs="Times New Roman"/>
          <w:sz w:val="24"/>
          <w:szCs w:val="24"/>
        </w:rPr>
        <w:t>Межборного</w:t>
      </w:r>
      <w:proofErr w:type="spellEnd"/>
      <w:r w:rsidR="004935C9" w:rsidRPr="004935C9">
        <w:rPr>
          <w:rFonts w:ascii="Times New Roman" w:hAnsi="Times New Roman" w:cs="Times New Roman"/>
          <w:sz w:val="24"/>
          <w:szCs w:val="24"/>
        </w:rPr>
        <w:t xml:space="preserve"> сельсовета»</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54F9B">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54F9B" w:rsidP="00D51732">
      <w:pPr>
        <w:pStyle w:val="a3"/>
        <w:jc w:val="center"/>
        <w:rPr>
          <w:rFonts w:ascii="Times New Roman" w:hAnsi="Times New Roman" w:cs="Times New Roman"/>
          <w:b/>
          <w:sz w:val="24"/>
          <w:szCs w:val="24"/>
        </w:rPr>
      </w:pPr>
      <w:r>
        <w:rPr>
          <w:rFonts w:ascii="Times New Roman" w:hAnsi="Times New Roman" w:cs="Times New Roman"/>
          <w:sz w:val="24"/>
          <w:szCs w:val="24"/>
        </w:rPr>
        <w:t>«5</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 или к Главе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004C752F" w:rsidRPr="00552AEB">
        <w:rPr>
          <w:rStyle w:val="blk"/>
          <w:rFonts w:ascii="Times New Roman" w:hAnsi="Times New Roman" w:cs="Times New Roman"/>
          <w:color w:val="000000"/>
          <w:sz w:val="24"/>
          <w:szCs w:val="24"/>
        </w:rPr>
        <w:lastRenderedPageBreak/>
        <w:t>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552AEB" w:rsidP="00154F9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w:t>
      </w:r>
      <w:r w:rsidRPr="00552AEB">
        <w:rPr>
          <w:rFonts w:ascii="Times New Roman" w:hAnsi="Times New Roman" w:cs="Times New Roman"/>
          <w:sz w:val="24"/>
          <w:szCs w:val="24"/>
        </w:rPr>
        <w:t>ельсове</w:t>
      </w:r>
      <w:r w:rsidR="00154F9B">
        <w:rPr>
          <w:rFonts w:ascii="Times New Roman" w:hAnsi="Times New Roman" w:cs="Times New Roman"/>
          <w:sz w:val="24"/>
          <w:szCs w:val="24"/>
        </w:rPr>
        <w:t>та от 13 октября  2015 года</w:t>
      </w:r>
      <w:r w:rsidR="004935C9">
        <w:rPr>
          <w:rFonts w:ascii="Times New Roman" w:hAnsi="Times New Roman" w:cs="Times New Roman"/>
          <w:sz w:val="24"/>
          <w:szCs w:val="24"/>
        </w:rPr>
        <w:t xml:space="preserve"> № 30</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w:t>
      </w:r>
      <w:r w:rsidR="00154F9B">
        <w:rPr>
          <w:rFonts w:ascii="Times New Roman" w:hAnsi="Times New Roman" w:cs="Times New Roman"/>
          <w:sz w:val="24"/>
          <w:szCs w:val="24"/>
        </w:rPr>
        <w:t>ета   от 25</w:t>
      </w:r>
      <w:r w:rsidR="004935C9">
        <w:rPr>
          <w:rFonts w:ascii="Times New Roman" w:hAnsi="Times New Roman" w:cs="Times New Roman"/>
          <w:sz w:val="24"/>
          <w:szCs w:val="24"/>
        </w:rPr>
        <w:t xml:space="preserve"> декабря 2012 года № 30</w:t>
      </w:r>
      <w:r w:rsidR="004C752F" w:rsidRPr="00552AEB">
        <w:rPr>
          <w:rFonts w:ascii="Times New Roman" w:hAnsi="Times New Roman" w:cs="Times New Roman"/>
          <w:sz w:val="24"/>
          <w:szCs w:val="24"/>
        </w:rPr>
        <w:t xml:space="preserve"> </w:t>
      </w:r>
      <w:r w:rsidR="00154F9B" w:rsidRPr="00154F9B">
        <w:rPr>
          <w:rFonts w:ascii="Times New Roman" w:hAnsi="Times New Roman" w:cs="Times New Roman"/>
          <w:sz w:val="24"/>
          <w:szCs w:val="24"/>
        </w:rPr>
        <w:t>«Об утверждении административного регламента по предоставлению</w:t>
      </w:r>
      <w:r w:rsidR="00154F9B">
        <w:rPr>
          <w:rFonts w:ascii="Times New Roman" w:hAnsi="Times New Roman" w:cs="Times New Roman"/>
          <w:sz w:val="24"/>
          <w:szCs w:val="24"/>
        </w:rPr>
        <w:t xml:space="preserve"> </w:t>
      </w:r>
      <w:r w:rsidR="00154F9B" w:rsidRPr="00154F9B">
        <w:rPr>
          <w:rFonts w:ascii="Times New Roman" w:hAnsi="Times New Roman" w:cs="Times New Roman"/>
          <w:sz w:val="24"/>
          <w:szCs w:val="24"/>
        </w:rPr>
        <w:t xml:space="preserve">муниципальной услуги </w:t>
      </w:r>
      <w:r w:rsidR="004935C9" w:rsidRPr="004935C9">
        <w:rPr>
          <w:rFonts w:ascii="Times New Roman" w:hAnsi="Times New Roman" w:cs="Times New Roman"/>
          <w:sz w:val="24"/>
          <w:szCs w:val="24"/>
        </w:rPr>
        <w:t xml:space="preserve">«Присвоение (изменение) адресов объектам недвижимости на территории </w:t>
      </w:r>
      <w:proofErr w:type="spellStart"/>
      <w:r w:rsidR="004935C9" w:rsidRPr="004935C9">
        <w:rPr>
          <w:rFonts w:ascii="Times New Roman" w:hAnsi="Times New Roman" w:cs="Times New Roman"/>
          <w:sz w:val="24"/>
          <w:szCs w:val="24"/>
        </w:rPr>
        <w:t>Межборного</w:t>
      </w:r>
      <w:proofErr w:type="spellEnd"/>
      <w:r w:rsidR="004935C9" w:rsidRPr="004935C9">
        <w:rPr>
          <w:rFonts w:ascii="Times New Roman" w:hAnsi="Times New Roman" w:cs="Times New Roman"/>
          <w:sz w:val="24"/>
          <w:szCs w:val="24"/>
        </w:rPr>
        <w:t xml:space="preserve"> сельсовета</w:t>
      </w:r>
      <w:r w:rsidR="004C752F" w:rsidRPr="00154F9B">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552AEB" w:rsidRPr="004F6C27"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Pr="00552AEB">
        <w:rPr>
          <w:sz w:val="24"/>
          <w:szCs w:val="24"/>
        </w:rPr>
        <w:t xml:space="preserve"> </w:t>
      </w:r>
      <w:r w:rsidRPr="004F6C27">
        <w:rPr>
          <w:rFonts w:ascii="Times New Roman" w:hAnsi="Times New Roman" w:cs="Times New Roman"/>
          <w:sz w:val="24"/>
          <w:szCs w:val="24"/>
        </w:rPr>
        <w:t xml:space="preserve">Постановление вступает в силу со дня его официального обнародования в помещениях Администрации </w:t>
      </w:r>
      <w:proofErr w:type="spellStart"/>
      <w:r w:rsidRPr="004F6C27">
        <w:rPr>
          <w:rFonts w:ascii="Times New Roman" w:hAnsi="Times New Roman" w:cs="Times New Roman"/>
          <w:sz w:val="24"/>
          <w:szCs w:val="24"/>
        </w:rPr>
        <w:t>Межборного</w:t>
      </w:r>
      <w:proofErr w:type="spellEnd"/>
      <w:r w:rsidRPr="004F6C27">
        <w:rPr>
          <w:rFonts w:ascii="Times New Roman" w:hAnsi="Times New Roman" w:cs="Times New Roman"/>
          <w:sz w:val="24"/>
          <w:szCs w:val="24"/>
        </w:rPr>
        <w:t xml:space="preserve"> сельсовета, библиотеки, почты, доме культуры.</w:t>
      </w:r>
    </w:p>
    <w:p w:rsid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4</w:t>
      </w:r>
      <w:r w:rsidRPr="004F6C27">
        <w:rPr>
          <w:rFonts w:ascii="Times New Roman" w:hAnsi="Times New Roman" w:cs="Times New Roman"/>
          <w:sz w:val="24"/>
          <w:szCs w:val="24"/>
        </w:rPr>
        <w:t xml:space="preserve">. </w:t>
      </w:r>
      <w:proofErr w:type="gramStart"/>
      <w:r w:rsidRPr="004F6C27">
        <w:rPr>
          <w:rFonts w:ascii="Times New Roman" w:hAnsi="Times New Roman" w:cs="Times New Roman"/>
          <w:sz w:val="24"/>
          <w:szCs w:val="24"/>
        </w:rPr>
        <w:t>Контроль за</w:t>
      </w:r>
      <w:proofErr w:type="gramEnd"/>
      <w:r w:rsidRPr="004F6C27">
        <w:rPr>
          <w:rFonts w:ascii="Times New Roman" w:hAnsi="Times New Roman" w:cs="Times New Roman"/>
          <w:sz w:val="24"/>
          <w:szCs w:val="24"/>
        </w:rPr>
        <w:t xml:space="preserve"> выполнением настоящего постановления оставляю за собой.</w:t>
      </w:r>
    </w:p>
    <w:p w:rsidR="00552AEB" w:rsidRDefault="00552AEB" w:rsidP="00552AEB">
      <w:pPr>
        <w:pStyle w:val="a3"/>
        <w:jc w:val="both"/>
        <w:rPr>
          <w:rFonts w:ascii="Times New Roman" w:hAnsi="Times New Roman" w:cs="Times New Roman"/>
          <w:sz w:val="24"/>
          <w:szCs w:val="24"/>
        </w:rPr>
      </w:pPr>
    </w:p>
    <w:p w:rsidR="00154F9B" w:rsidRDefault="00154F9B" w:rsidP="00552AEB">
      <w:pPr>
        <w:pStyle w:val="a3"/>
        <w:jc w:val="both"/>
        <w:rPr>
          <w:rFonts w:ascii="Times New Roman" w:hAnsi="Times New Roman" w:cs="Times New Roman"/>
          <w:sz w:val="24"/>
          <w:szCs w:val="24"/>
        </w:rPr>
      </w:pPr>
    </w:p>
    <w:p w:rsidR="004C752F" w:rsidRPr="00552AEB" w:rsidRDefault="00552AEB"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З.А. Ильина </w:t>
      </w:r>
    </w:p>
    <w:p w:rsidR="002F5CFE" w:rsidRPr="00552AEB" w:rsidRDefault="002F5CFE" w:rsidP="00552AEB">
      <w:pPr>
        <w:pStyle w:val="a3"/>
        <w:jc w:val="both"/>
        <w:rPr>
          <w:rFonts w:ascii="Times New Roman" w:hAnsi="Times New Roman" w:cs="Times New Roman"/>
          <w:sz w:val="24"/>
          <w:szCs w:val="24"/>
        </w:rPr>
      </w:pPr>
    </w:p>
    <w:sectPr w:rsidR="002F5CFE" w:rsidRPr="00552AEB"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154F9B"/>
    <w:rsid w:val="002338C9"/>
    <w:rsid w:val="00257F35"/>
    <w:rsid w:val="002B097F"/>
    <w:rsid w:val="002D332D"/>
    <w:rsid w:val="002F5CFE"/>
    <w:rsid w:val="004935C9"/>
    <w:rsid w:val="004C752F"/>
    <w:rsid w:val="00552AEB"/>
    <w:rsid w:val="00665F9A"/>
    <w:rsid w:val="006946B9"/>
    <w:rsid w:val="006C1AC2"/>
    <w:rsid w:val="007D1C5B"/>
    <w:rsid w:val="009909E9"/>
    <w:rsid w:val="00A92B51"/>
    <w:rsid w:val="00AC3C15"/>
    <w:rsid w:val="00BD078A"/>
    <w:rsid w:val="00CE29CA"/>
    <w:rsid w:val="00D51732"/>
    <w:rsid w:val="00DB021F"/>
    <w:rsid w:val="00DD7628"/>
    <w:rsid w:val="00E26DB0"/>
    <w:rsid w:val="00E72C99"/>
    <w:rsid w:val="00E975F4"/>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cp:lastPrinted>2017-06-13T04:59:00Z</cp:lastPrinted>
  <dcterms:created xsi:type="dcterms:W3CDTF">2017-06-01T09:21:00Z</dcterms:created>
  <dcterms:modified xsi:type="dcterms:W3CDTF">2017-06-13T05:23:00Z</dcterms:modified>
</cp:coreProperties>
</file>